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РАБОТЫ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муниципального учреждения 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«Ивняковский культурно-спортивный центр»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ФЕВРАЛЬ 2024 г.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Ивняковский Дом культуры</w:t>
      </w: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Светлая, д. 4</w:t>
      </w: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/>
          <w:b/>
          <w:i/>
          <w:sz w:val="24"/>
          <w:szCs w:val="24"/>
          <w:lang w:val="ru-RU"/>
        </w:rPr>
        <w:t>.</w:t>
      </w:r>
      <w:r>
        <w:rPr>
          <w:rFonts w:ascii="Times New Roman" w:hAnsi="Times New Roman"/>
          <w:b/>
          <w:i/>
          <w:sz w:val="24"/>
          <w:szCs w:val="24"/>
        </w:rPr>
        <w:t>8 (4852)</w:t>
      </w:r>
      <w:r>
        <w:rPr>
          <w:rFonts w:hint="default" w:ascii="Times New Roman" w:hAnsi="Times New Roman"/>
          <w:b/>
          <w:i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b/>
          <w:i/>
          <w:sz w:val="24"/>
          <w:szCs w:val="24"/>
        </w:rPr>
        <w:t>97-51-63</w:t>
      </w:r>
    </w:p>
    <w:p>
      <w:pPr>
        <w:spacing w:after="0"/>
        <w:jc w:val="center"/>
        <w:rPr>
          <w:rFonts w:ascii="Times New Roman" w:hAnsi="Times New Roman"/>
          <w:b/>
          <w:i/>
          <w:color w:val="FF0000"/>
          <w:sz w:val="24"/>
          <w:szCs w:val="24"/>
        </w:rPr>
      </w:pPr>
    </w:p>
    <w:tbl>
      <w:tblPr>
        <w:tblStyle w:val="5"/>
        <w:tblW w:w="10740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44"/>
        <w:gridCol w:w="1725"/>
        <w:gridCol w:w="2035"/>
        <w:gridCol w:w="1458"/>
        <w:gridCol w:w="237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Ответственные, должность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Цикл мероприятий для зимнего детского лагеря – 2024 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</w:p>
        </w:tc>
        <w:tc>
          <w:tcPr>
            <w:tcW w:w="20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    подразделением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eastAsia="Times New Roman" w:cs="Calibri"/>
                <w:color w:val="0D0D0D"/>
                <w:sz w:val="24"/>
                <w:szCs w:val="24"/>
                <w:lang w:val="ru-RU" w:eastAsia="ru-RU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jc w:val="left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20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Валерия Александровна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color w:val="0D0D0D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widowControl w:val="0"/>
              <w:jc w:val="left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14:00</w:t>
            </w:r>
          </w:p>
        </w:tc>
        <w:tc>
          <w:tcPr>
            <w:tcW w:w="20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color w:val="0D0D0D"/>
                <w:sz w:val="24"/>
                <w:szCs w:val="24"/>
                <w:lang w:val="ru-RU" w:eastAsia="ru-RU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18:00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19:00</w:t>
            </w:r>
          </w:p>
        </w:tc>
        <w:tc>
          <w:tcPr>
            <w:tcW w:w="20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jc w:val="left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Цикл мероприятий для зимнего детского лагеря – 2024 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20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Иняковский ДК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подразделением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jc w:val="left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14:00</w:t>
            </w:r>
          </w:p>
        </w:tc>
        <w:tc>
          <w:tcPr>
            <w:tcW w:w="20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eastAsia="Times New Roman" w:cs="Calibri"/>
                <w:color w:val="0D0D0D"/>
                <w:sz w:val="24"/>
                <w:szCs w:val="24"/>
                <w:lang w:val="ru-RU" w:eastAsia="ru-RU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jc w:val="left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Цикл мероприятий для зимнего детского лагеря – 2024 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20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Иняковский ДК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подразделением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color w:val="0D0D0D"/>
                <w:sz w:val="24"/>
                <w:szCs w:val="24"/>
                <w:lang w:val="ru-RU" w:eastAsia="ru-RU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>
            <w:pPr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20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eastAsia="Times New Roman" w:cs="Calibri"/>
                <w:color w:val="0D0D0D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jc w:val="left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20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Валерия Александровна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widowControl w:val="0"/>
              <w:jc w:val="left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14:00</w:t>
            </w:r>
          </w:p>
        </w:tc>
        <w:tc>
          <w:tcPr>
            <w:tcW w:w="20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color w:val="0D0D0D"/>
                <w:sz w:val="24"/>
                <w:szCs w:val="24"/>
                <w:lang w:val="ru-RU" w:eastAsia="ru-RU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>
            <w:pPr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18:00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19:00</w:t>
            </w:r>
          </w:p>
        </w:tc>
        <w:tc>
          <w:tcPr>
            <w:tcW w:w="20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eastAsia="Times New Roman" w:cs="Calibri"/>
                <w:color w:val="0D0D0D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jc w:val="left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14:00</w:t>
            </w:r>
          </w:p>
        </w:tc>
        <w:tc>
          <w:tcPr>
            <w:tcW w:w="20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eastAsia="Times New Roman" w:cs="Calibri"/>
                <w:color w:val="0D0D0D"/>
                <w:sz w:val="24"/>
                <w:szCs w:val="24"/>
                <w:lang w:val="ru-RU" w:eastAsia="ru-RU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>
            <w:pPr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20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eastAsia="Times New Roman" w:cs="Calibri"/>
                <w:color w:val="0D0D0D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jc w:val="left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20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Валерия Александровна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Районный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конкурс вокалистов «</w:t>
            </w:r>
            <w:r>
              <w:rPr>
                <w:rFonts w:ascii="Times New Roman" w:hAnsi="Times New Roman"/>
                <w:sz w:val="24"/>
                <w:szCs w:val="24"/>
              </w:rPr>
              <w:t>Ретро Шлягер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»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10 февраля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11:00</w:t>
            </w:r>
          </w:p>
        </w:tc>
        <w:tc>
          <w:tcPr>
            <w:tcW w:w="20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взрослых  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    подразделением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П</w:t>
            </w:r>
            <w:r>
              <w:rPr>
                <w:rFonts w:ascii="Times New Roman" w:hAnsi="Times New Roman"/>
                <w:sz w:val="24"/>
                <w:szCs w:val="24"/>
              </w:rPr>
              <w:t>атриотическая развлекательная программа  в Школе Шляпокляк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«Полигон – 2024»   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20 февраля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18:00</w:t>
            </w:r>
          </w:p>
        </w:tc>
        <w:tc>
          <w:tcPr>
            <w:tcW w:w="20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    подразделением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widowControl w:val="0"/>
              <w:jc w:val="left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20 февраля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14:00</w:t>
            </w:r>
          </w:p>
        </w:tc>
        <w:tc>
          <w:tcPr>
            <w:tcW w:w="20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color w:val="0D0D0D"/>
                <w:sz w:val="24"/>
                <w:szCs w:val="24"/>
                <w:lang w:val="ru-RU" w:eastAsia="ru-RU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>
            <w:pPr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18:00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19:00</w:t>
            </w:r>
          </w:p>
        </w:tc>
        <w:tc>
          <w:tcPr>
            <w:tcW w:w="20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eastAsia="Times New Roman" w:cs="Calibri"/>
                <w:color w:val="0D0D0D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jc w:val="left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14:00</w:t>
            </w:r>
          </w:p>
        </w:tc>
        <w:tc>
          <w:tcPr>
            <w:tcW w:w="20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eastAsia="Times New Roman" w:cs="Calibri"/>
                <w:color w:val="0D0D0D"/>
                <w:sz w:val="24"/>
                <w:szCs w:val="24"/>
                <w:lang w:val="ru-RU" w:eastAsia="ru-RU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Благотворительный концерт «Во славу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течества!»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20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пожилых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>
            <w:pPr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20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eastAsia="Times New Roman" w:cs="Calibri"/>
                <w:color w:val="0D0D0D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jc w:val="left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26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февраля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20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Валерия Александровна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widowControl w:val="0"/>
              <w:jc w:val="left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27 февраля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14:00</w:t>
            </w:r>
          </w:p>
        </w:tc>
        <w:tc>
          <w:tcPr>
            <w:tcW w:w="20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color w:val="0D0D0D"/>
                <w:sz w:val="24"/>
                <w:szCs w:val="24"/>
                <w:lang w:val="ru-RU" w:eastAsia="ru-RU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>
            <w:pPr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28 февраля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18:00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19:00</w:t>
            </w:r>
          </w:p>
        </w:tc>
        <w:tc>
          <w:tcPr>
            <w:tcW w:w="20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eastAsia="Times New Roman" w:cs="Calibri"/>
                <w:color w:val="0D0D0D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jc w:val="left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29 февраля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14:00</w:t>
            </w:r>
          </w:p>
        </w:tc>
        <w:tc>
          <w:tcPr>
            <w:tcW w:w="20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eastAsia="Times New Roman" w:cs="Calibri"/>
                <w:color w:val="0D0D0D"/>
                <w:sz w:val="24"/>
                <w:szCs w:val="24"/>
                <w:lang w:val="ru-RU" w:eastAsia="ru-RU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Выставка плакатов «Осторожно, терроризм!»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1-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29 февраля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подразделением</w:t>
            </w:r>
          </w:p>
          <w:p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>
      <w:pPr>
        <w:spacing w:after="0"/>
        <w:rPr>
          <w:rFonts w:ascii="Times New Roman" w:hAnsi="Times New Roman"/>
          <w:b/>
          <w:sz w:val="24"/>
        </w:rPr>
      </w:pPr>
    </w:p>
    <w:p>
      <w:pPr>
        <w:spacing w:after="0"/>
        <w:jc w:val="center"/>
        <w:rPr>
          <w:rFonts w:hint="default" w:ascii="Times New Roman" w:hAnsi="Times New Roman" w:eastAsia="Calibri"/>
          <w:b/>
          <w:i/>
          <w:sz w:val="24"/>
          <w:lang w:val="ru-RU"/>
        </w:rPr>
      </w:pPr>
      <w:r>
        <w:rPr>
          <w:rFonts w:ascii="Times New Roman" w:hAnsi="Times New Roman" w:eastAsia="Calibri"/>
          <w:b/>
          <w:i/>
          <w:sz w:val="24"/>
          <w:lang w:val="ru-RU"/>
        </w:rPr>
        <w:t>Ивняковская</w:t>
      </w:r>
      <w:r>
        <w:rPr>
          <w:rFonts w:hint="default" w:ascii="Times New Roman" w:hAnsi="Times New Roman" w:eastAsia="Calibri"/>
          <w:b/>
          <w:i/>
          <w:sz w:val="24"/>
          <w:lang w:val="ru-RU"/>
        </w:rPr>
        <w:t xml:space="preserve"> библиотека</w:t>
      </w:r>
    </w:p>
    <w:p>
      <w:pPr>
        <w:spacing w:after="0"/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>Ярославский район, пос. Ивняки, ул. Центральная, д. 4а</w:t>
      </w:r>
    </w:p>
    <w:p>
      <w:pPr>
        <w:spacing w:after="0"/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  <w:lang w:val="ru-RU"/>
        </w:rPr>
        <w:t>Тел</w:t>
      </w:r>
      <w:r>
        <w:rPr>
          <w:rFonts w:hint="default" w:ascii="Times New Roman" w:hAnsi="Times New Roman"/>
          <w:b/>
          <w:i/>
          <w:sz w:val="24"/>
          <w:lang w:val="ru-RU"/>
        </w:rPr>
        <w:t>.</w:t>
      </w:r>
      <w:r>
        <w:rPr>
          <w:rFonts w:ascii="Times New Roman" w:hAnsi="Times New Roman"/>
          <w:b/>
          <w:i/>
          <w:sz w:val="24"/>
        </w:rPr>
        <w:t>8 (4852) 96-51-63</w:t>
      </w:r>
    </w:p>
    <w:p>
      <w:pPr>
        <w:spacing w:after="0"/>
        <w:jc w:val="center"/>
        <w:rPr>
          <w:rFonts w:ascii="Times New Roman" w:hAnsi="Times New Roman"/>
          <w:b/>
          <w:i/>
          <w:color w:val="FF0000"/>
          <w:sz w:val="24"/>
        </w:rPr>
      </w:pPr>
    </w:p>
    <w:tbl>
      <w:tblPr>
        <w:tblStyle w:val="5"/>
        <w:tblW w:w="10762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7"/>
        <w:gridCol w:w="1692"/>
        <w:gridCol w:w="2025"/>
        <w:gridCol w:w="1468"/>
        <w:gridCol w:w="239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Форма и название мероприятия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Дата и время проведения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Библиотека</w:t>
            </w:r>
          </w:p>
        </w:tc>
        <w:tc>
          <w:tcPr>
            <w:tcW w:w="1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Аудитория</w:t>
            </w:r>
          </w:p>
        </w:tc>
        <w:tc>
          <w:tcPr>
            <w:tcW w:w="2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Ответственные,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должность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top"/>
          </w:tcPr>
          <w:p>
            <w:pPr>
              <w:spacing w:after="0" w:line="240" w:lineRule="auto"/>
              <w:jc w:val="left"/>
              <w:rPr>
                <w:rFonts w:hint="default" w:ascii="Times New Roman" w:hAnsi="Times New Roman"/>
                <w:color w:val="0D0D0D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Календарно-тематическая страничка </w:t>
            </w: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Интересные факты про Н. Лескова</w:t>
            </w: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ru-RU"/>
              </w:rPr>
              <w:t>»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val="ru-RU" w:eastAsia="zh-CN"/>
              </w:rPr>
            </w:pP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4 февраля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instrText xml:space="preserve"> HYPERLINK "https://vk.com/kscivniaki" </w:instrTex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https://vk.com/kscivniaki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fldChar w:fldCharType="end"/>
            </w:r>
          </w:p>
        </w:tc>
        <w:tc>
          <w:tcPr>
            <w:tcW w:w="1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 всех категорий читателей</w:t>
            </w:r>
          </w:p>
        </w:tc>
        <w:tc>
          <w:tcPr>
            <w:tcW w:w="2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2" w:hRule="atLeast"/>
        </w:trPr>
        <w:tc>
          <w:tcPr>
            <w:tcW w:w="3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Мастер-класс «Открытка для друга»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5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14:00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Дети, подростки</w:t>
            </w:r>
          </w:p>
        </w:tc>
        <w:tc>
          <w:tcPr>
            <w:tcW w:w="2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библиотекарь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Выставка произведений А.С. Пушкина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9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13:00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Дети, подростки</w:t>
            </w:r>
          </w:p>
        </w:tc>
        <w:tc>
          <w:tcPr>
            <w:tcW w:w="2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Рубрика читаем детям   </w:t>
            </w: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Лучшие произведения Б.Л. Пастернака »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10 февраля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instrText xml:space="preserve"> HYPERLINK "https://vk.com/kscivniaki" </w:instrTex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https://vk.com/kscivniaki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fldChar w:fldCharType="end"/>
            </w:r>
          </w:p>
        </w:tc>
        <w:tc>
          <w:tcPr>
            <w:tcW w:w="1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читателей</w:t>
            </w:r>
          </w:p>
        </w:tc>
        <w:tc>
          <w:tcPr>
            <w:tcW w:w="2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Информационный час «Ко дню памяти А.С. Пушкина»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12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14:00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Дети, подростки</w:t>
            </w:r>
          </w:p>
        </w:tc>
        <w:tc>
          <w:tcPr>
            <w:tcW w:w="2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left"/>
              <w:rPr>
                <w:rFonts w:hint="default" w:ascii="Times New Roman" w:hAnsi="Times New Roman"/>
                <w:color w:val="0D0D0D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Календарно-тематическая страничка </w:t>
            </w: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Ко дню рождению И.А</w:t>
            </w: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Крылова</w:t>
            </w: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ru-RU"/>
              </w:rPr>
              <w:t>»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13 февраля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instrText xml:space="preserve"> HYPERLINK "https://vk.com/kscivniaki" </w:instrTex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https://vk.com/kscivniaki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fldChar w:fldCharType="end"/>
            </w:r>
          </w:p>
        </w:tc>
        <w:tc>
          <w:tcPr>
            <w:tcW w:w="1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 всех категорий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читателей</w:t>
            </w:r>
          </w:p>
        </w:tc>
        <w:tc>
          <w:tcPr>
            <w:tcW w:w="2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left"/>
              <w:rPr>
                <w:rFonts w:hint="default" w:ascii="Times New Roman" w:hAnsi="Times New Roman"/>
                <w:color w:val="0D0D0D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Календарно-тематическая страничка </w:t>
            </w: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А.Л. Барто</w:t>
            </w: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ru-RU"/>
              </w:rPr>
              <w:t>»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17 февраля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instrText xml:space="preserve"> HYPERLINK "https://vk.com/kscivniaki" </w:instrTex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https://vk.com/kscivniaki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fldChar w:fldCharType="end"/>
            </w:r>
          </w:p>
        </w:tc>
        <w:tc>
          <w:tcPr>
            <w:tcW w:w="1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 всех категорий читателей</w:t>
            </w:r>
          </w:p>
        </w:tc>
        <w:tc>
          <w:tcPr>
            <w:tcW w:w="2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Мастер-класс «Ко дню Защитника Отечества»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19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14:00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Дети, подростки</w:t>
            </w:r>
          </w:p>
        </w:tc>
        <w:tc>
          <w:tcPr>
            <w:tcW w:w="2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3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Информационный час «Ко дню Зубной феи»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26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14:00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Дети, подростки</w:t>
            </w:r>
          </w:p>
        </w:tc>
        <w:tc>
          <w:tcPr>
            <w:tcW w:w="2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3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left"/>
              <w:rPr>
                <w:rFonts w:hint="default" w:ascii="Times New Roman" w:hAnsi="Times New Roman"/>
                <w:color w:val="0D0D0D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Календарно-тематическая страничка </w:t>
            </w: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Интересные факты про Ф.А.Абрамова</w:t>
            </w: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ru-RU"/>
              </w:rPr>
              <w:t>»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29 февраля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instrText xml:space="preserve"> HYPERLINK "https://vk.com/kscivniaki" </w:instrTex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https://vk.com/kscivniaki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fldChar w:fldCharType="end"/>
            </w:r>
          </w:p>
        </w:tc>
        <w:tc>
          <w:tcPr>
            <w:tcW w:w="1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читателей</w:t>
            </w:r>
          </w:p>
        </w:tc>
        <w:tc>
          <w:tcPr>
            <w:tcW w:w="2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</w:tbl>
    <w:p>
      <w:pPr>
        <w:spacing w:after="0" w:line="240" w:lineRule="auto"/>
        <w:jc w:val="left"/>
        <w:rPr>
          <w:rFonts w:ascii="Times New Roman" w:hAnsi="Times New Roman"/>
          <w:color w:val="0D0D0D"/>
          <w:sz w:val="24"/>
          <w:szCs w:val="24"/>
        </w:rPr>
      </w:pPr>
    </w:p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4"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lang w:eastAsia="ru-RU"/>
        </w:rPr>
        <w:t>Дом культуры Сарафоново</w:t>
      </w:r>
    </w:p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lang w:eastAsia="ru-RU"/>
        </w:rPr>
        <w:t xml:space="preserve">Ярославский район, с. </w:t>
      </w:r>
      <w:r>
        <w:rPr>
          <w:rFonts w:ascii="Times New Roman" w:hAnsi="Times New Roman" w:eastAsia="Times New Roman"/>
          <w:b/>
          <w:i/>
          <w:lang w:eastAsia="ru-RU"/>
        </w:rPr>
        <w:t>Сарафоново, д 56</w:t>
      </w:r>
    </w:p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lang w:eastAsia="ru-RU"/>
        </w:rPr>
      </w:pPr>
      <w:r>
        <w:rPr>
          <w:rFonts w:ascii="Times New Roman" w:hAnsi="Times New Roman" w:eastAsia="Times New Roman"/>
          <w:b/>
          <w:i/>
          <w:lang w:eastAsia="ru-RU"/>
        </w:rPr>
        <w:t>Тел</w:t>
      </w:r>
      <w:r>
        <w:rPr>
          <w:rFonts w:hint="default" w:ascii="Times New Roman" w:hAnsi="Times New Roman" w:eastAsia="Times New Roman"/>
          <w:b/>
          <w:i/>
          <w:lang w:val="en-US" w:eastAsia="ru-RU"/>
        </w:rPr>
        <w:t>.</w:t>
      </w:r>
      <w:r>
        <w:rPr>
          <w:rFonts w:ascii="Times New Roman" w:hAnsi="Times New Roman" w:eastAsia="Times New Roman"/>
          <w:b/>
          <w:i/>
          <w:lang w:eastAsia="ru-RU"/>
        </w:rPr>
        <w:t>8 (4852) 43-25-48</w:t>
      </w:r>
    </w:p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lang w:eastAsia="ru-RU"/>
        </w:rPr>
      </w:pPr>
    </w:p>
    <w:tbl>
      <w:tblPr>
        <w:tblStyle w:val="27"/>
        <w:tblW w:w="10778" w:type="dxa"/>
        <w:tblInd w:w="-117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93"/>
        <w:gridCol w:w="1682"/>
        <w:gridCol w:w="2014"/>
        <w:gridCol w:w="1489"/>
        <w:gridCol w:w="240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93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  <w:lang w:eastAsia="ru-RU"/>
              </w:rPr>
            </w:pPr>
            <w:r>
              <w:rPr>
                <w:rFonts w:ascii="Times New Roman" w:hAnsi="Times New Roman" w:eastAsia="Calibri"/>
                <w:i/>
                <w:sz w:val="24"/>
                <w:lang w:eastAsia="ru-RU"/>
              </w:rPr>
              <w:t>Форма и название мероприятия</w:t>
            </w:r>
          </w:p>
        </w:tc>
        <w:tc>
          <w:tcPr>
            <w:tcW w:w="168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  <w:lang w:eastAsia="ru-RU"/>
              </w:rPr>
            </w:pPr>
            <w:r>
              <w:rPr>
                <w:rFonts w:ascii="Times New Roman" w:hAnsi="Times New Roman" w:eastAsia="Calibri"/>
                <w:i/>
                <w:sz w:val="24"/>
                <w:lang w:eastAsia="ru-RU"/>
              </w:rPr>
              <w:t>Дата и время проведения</w:t>
            </w:r>
          </w:p>
        </w:tc>
        <w:tc>
          <w:tcPr>
            <w:tcW w:w="201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  <w:lang w:eastAsia="ru-RU"/>
              </w:rPr>
            </w:pPr>
            <w:r>
              <w:rPr>
                <w:rFonts w:ascii="Times New Roman" w:hAnsi="Times New Roman" w:eastAsia="Calibri"/>
                <w:i/>
                <w:sz w:val="24"/>
                <w:lang w:eastAsia="ru-RU"/>
              </w:rPr>
              <w:t>Место проведения</w:t>
            </w:r>
          </w:p>
        </w:tc>
        <w:tc>
          <w:tcPr>
            <w:tcW w:w="1489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  <w:lang w:eastAsia="ru-RU"/>
              </w:rPr>
            </w:pPr>
            <w:r>
              <w:rPr>
                <w:rFonts w:ascii="Times New Roman" w:hAnsi="Times New Roman" w:eastAsia="Calibri"/>
                <w:i/>
                <w:sz w:val="24"/>
                <w:lang w:eastAsia="ru-RU"/>
              </w:rPr>
              <w:t>Аудитория</w:t>
            </w:r>
          </w:p>
        </w:tc>
        <w:tc>
          <w:tcPr>
            <w:tcW w:w="240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  <w:lang w:eastAsia="ru-RU"/>
              </w:rPr>
            </w:pPr>
            <w:r>
              <w:rPr>
                <w:rFonts w:ascii="Times New Roman" w:hAnsi="Times New Roman" w:eastAsia="Calibri"/>
                <w:i/>
                <w:sz w:val="24"/>
                <w:lang w:eastAsia="ru-RU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93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Игровая программа</w:t>
            </w:r>
          </w:p>
          <w:p>
            <w:pPr>
              <w:spacing w:after="0" w:line="240" w:lineRule="auto"/>
              <w:jc w:val="left"/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Февраль и солнышко</w:t>
            </w: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ru-RU"/>
              </w:rPr>
              <w:t>»</w:t>
            </w:r>
          </w:p>
        </w:tc>
        <w:tc>
          <w:tcPr>
            <w:tcW w:w="168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val="en-US"/>
              </w:rPr>
              <w:t xml:space="preserve">1 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val="en-US"/>
              </w:rPr>
              <w:t>11:00</w:t>
            </w:r>
          </w:p>
        </w:tc>
        <w:tc>
          <w:tcPr>
            <w:tcW w:w="201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ДК</w:t>
            </w: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Сарафоново</w:t>
            </w:r>
          </w:p>
        </w:tc>
        <w:tc>
          <w:tcPr>
            <w:tcW w:w="1489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400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Менеджер по культурно-массовому досугу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93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 xml:space="preserve">Игровая программа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«Давай помыслим!»</w:t>
            </w:r>
          </w:p>
        </w:tc>
        <w:tc>
          <w:tcPr>
            <w:tcW w:w="168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6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15:00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</w:p>
        </w:tc>
        <w:tc>
          <w:tcPr>
            <w:tcW w:w="201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89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Для всех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категорий</w:t>
            </w:r>
          </w:p>
        </w:tc>
        <w:tc>
          <w:tcPr>
            <w:tcW w:w="2400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Руководитель любительского объединения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93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Мастер класс по плетению зимних маскировочных сетей</w:t>
            </w:r>
          </w:p>
        </w:tc>
        <w:tc>
          <w:tcPr>
            <w:tcW w:w="168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7 февраля 13:00</w:t>
            </w:r>
          </w:p>
        </w:tc>
        <w:tc>
          <w:tcPr>
            <w:tcW w:w="201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89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00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Зав.структурным подразделением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93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Урок мужества</w:t>
            </w:r>
          </w:p>
          <w:p>
            <w:pPr>
              <w:spacing w:after="0" w:line="240" w:lineRule="auto"/>
              <w:jc w:val="left"/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ru-RU" w:eastAsia="ru-RU"/>
              </w:rPr>
            </w:pP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Сталинград битва за город</w:t>
            </w: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ru-RU"/>
              </w:rPr>
              <w:t>»</w:t>
            </w:r>
          </w:p>
        </w:tc>
        <w:tc>
          <w:tcPr>
            <w:tcW w:w="168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8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15.00</w:t>
            </w:r>
          </w:p>
        </w:tc>
        <w:tc>
          <w:tcPr>
            <w:tcW w:w="201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ДК</w:t>
            </w: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Сарафоново</w:t>
            </w:r>
          </w:p>
        </w:tc>
        <w:tc>
          <w:tcPr>
            <w:tcW w:w="1489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400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Карамышева С.Г.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Менеджер по культурно-массовому досугу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93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Мастер-класс «Как высоко вы взлетаете...» к Международному дню птиц</w:t>
            </w:r>
          </w:p>
        </w:tc>
        <w:tc>
          <w:tcPr>
            <w:tcW w:w="168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9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201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89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00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Руководитель любительского объединения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93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Развлекательная программа</w:t>
            </w: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ru-RU"/>
              </w:rPr>
              <w:t xml:space="preserve"> «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Новый год Дракона</w:t>
            </w: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ru-RU"/>
              </w:rPr>
              <w:t>»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10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14.00</w:t>
            </w:r>
          </w:p>
        </w:tc>
        <w:tc>
          <w:tcPr>
            <w:tcW w:w="201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ДК</w:t>
            </w: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Сарафоново</w:t>
            </w:r>
          </w:p>
        </w:tc>
        <w:tc>
          <w:tcPr>
            <w:tcW w:w="1489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Для всех категорий</w:t>
            </w:r>
          </w:p>
        </w:tc>
        <w:tc>
          <w:tcPr>
            <w:tcW w:w="2400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Карамышева С.Г.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Менеджер по культурно-массовому досугу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93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Программа</w:t>
            </w: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«Будь осторожен!» к Всемирному дню безопасного интернета</w:t>
            </w:r>
          </w:p>
        </w:tc>
        <w:tc>
          <w:tcPr>
            <w:tcW w:w="168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13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201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89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400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Руководитель любительского объединения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93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 xml:space="preserve">Акция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«Почта Святого Валентина»</w:t>
            </w:r>
          </w:p>
        </w:tc>
        <w:tc>
          <w:tcPr>
            <w:tcW w:w="168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14 февраля 15:00</w:t>
            </w:r>
          </w:p>
        </w:tc>
        <w:tc>
          <w:tcPr>
            <w:tcW w:w="201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89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400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Зав.структурным подразделением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93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Веселая эстафета</w:t>
            </w:r>
          </w:p>
        </w:tc>
        <w:tc>
          <w:tcPr>
            <w:tcW w:w="168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15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201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ДК</w:t>
            </w: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Сарафоново</w:t>
            </w:r>
          </w:p>
        </w:tc>
        <w:tc>
          <w:tcPr>
            <w:tcW w:w="1489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400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Руководитель любительского объединения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93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 xml:space="preserve">Мастер-класс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«Открытка на 23 февраля»</w:t>
            </w:r>
          </w:p>
        </w:tc>
        <w:tc>
          <w:tcPr>
            <w:tcW w:w="1682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19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2014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ДК</w:t>
            </w: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Сарафоново</w:t>
            </w:r>
          </w:p>
        </w:tc>
        <w:tc>
          <w:tcPr>
            <w:tcW w:w="1489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400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Руководитель любительского объединения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93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Мастер-класс</w:t>
            </w:r>
          </w:p>
          <w:p>
            <w:pPr>
              <w:spacing w:after="0" w:line="240" w:lineRule="auto"/>
              <w:jc w:val="left"/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Открытка для папы</w:t>
            </w: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ru-RU"/>
              </w:rPr>
              <w:t>»</w:t>
            </w:r>
          </w:p>
        </w:tc>
        <w:tc>
          <w:tcPr>
            <w:tcW w:w="1682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20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11.00</w:t>
            </w:r>
          </w:p>
        </w:tc>
        <w:tc>
          <w:tcPr>
            <w:tcW w:w="2014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ДК</w:t>
            </w: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Сарафоново</w:t>
            </w:r>
          </w:p>
        </w:tc>
        <w:tc>
          <w:tcPr>
            <w:tcW w:w="1489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400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Менеджер по культурно-массовому досугу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93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Благотворительный концерт «Для Вас, защитники Отечества!», в поддержку участников СВО</w:t>
            </w:r>
          </w:p>
        </w:tc>
        <w:tc>
          <w:tcPr>
            <w:tcW w:w="1682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23 февраля 15:00</w:t>
            </w:r>
          </w:p>
        </w:tc>
        <w:tc>
          <w:tcPr>
            <w:tcW w:w="2014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ДК Сарафоново</w:t>
            </w:r>
          </w:p>
        </w:tc>
        <w:tc>
          <w:tcPr>
            <w:tcW w:w="1489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Для всех категорий</w:t>
            </w:r>
          </w:p>
        </w:tc>
        <w:tc>
          <w:tcPr>
            <w:tcW w:w="2400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Зав.структурным подразделением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93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Игровая программа</w:t>
            </w:r>
          </w:p>
          <w:p>
            <w:pPr>
              <w:spacing w:after="0" w:line="240" w:lineRule="auto"/>
              <w:jc w:val="left"/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Там на неведомых дорожках</w:t>
            </w: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ru-RU"/>
              </w:rPr>
              <w:t>»</w:t>
            </w:r>
          </w:p>
        </w:tc>
        <w:tc>
          <w:tcPr>
            <w:tcW w:w="1682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29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15.00</w:t>
            </w:r>
          </w:p>
        </w:tc>
        <w:tc>
          <w:tcPr>
            <w:tcW w:w="2014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ДК</w:t>
            </w: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Сарафоново</w:t>
            </w:r>
          </w:p>
        </w:tc>
        <w:tc>
          <w:tcPr>
            <w:tcW w:w="1489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400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Менеджер по культурно-массовому досугу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</w:p>
        </w:tc>
      </w:tr>
    </w:tbl>
    <w:p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p>
      <w:pPr>
        <w:spacing w:after="0"/>
        <w:contextualSpacing/>
        <w:jc w:val="center"/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</w:pPr>
      <w:r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  <w:t>Сарафоновская библиотека</w:t>
      </w:r>
    </w:p>
    <w:tbl>
      <w:tblPr>
        <w:tblStyle w:val="12"/>
        <w:tblW w:w="10778" w:type="dxa"/>
        <w:tblInd w:w="-117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93"/>
        <w:gridCol w:w="1703"/>
        <w:gridCol w:w="2004"/>
        <w:gridCol w:w="1478"/>
        <w:gridCol w:w="24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93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b w:val="0"/>
                <w:bCs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703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200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78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40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93" w:type="dxa"/>
            <w:shd w:val="clear" w:color="auto" w:fill="auto"/>
          </w:tcPr>
          <w:p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Час информации «В полет сквозь годы» </w:t>
            </w:r>
            <w:r>
              <w:rPr>
                <w:rStyle w:val="6"/>
                <w:rFonts w:ascii="Times New Roman" w:hAnsi="Times New Roman"/>
                <w:i w:val="0"/>
                <w:color w:val="000000"/>
                <w:sz w:val="24"/>
                <w:szCs w:val="24"/>
              </w:rPr>
              <w:t>к 120-летию со дня рождения советского лётчика В.П. Чкалова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703" w:type="dxa"/>
            <w:shd w:val="clear" w:color="auto" w:fill="auto"/>
          </w:tcPr>
          <w:p>
            <w:pPr>
              <w:spacing w:after="0" w:line="240" w:lineRule="auto"/>
              <w:jc w:val="center"/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2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200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ДК Сарафоново</w:t>
            </w:r>
          </w:p>
        </w:tc>
        <w:tc>
          <w:tcPr>
            <w:tcW w:w="1478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400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93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Познавательно-игровая программа «Будь сильным, смелым, ловким» </w:t>
            </w:r>
            <w:r>
              <w:rPr>
                <w:rStyle w:val="6"/>
                <w:rFonts w:ascii="Times New Roman" w:hAnsi="Times New Roman"/>
                <w:i w:val="0"/>
                <w:color w:val="000000"/>
                <w:sz w:val="24"/>
                <w:szCs w:val="24"/>
              </w:rPr>
              <w:t>к Дню зимних видов спорта в России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703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7 февраля</w:t>
            </w:r>
          </w:p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2004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bookmarkStart w:id="0" w:name="__DdeLink__703_2337203548"/>
            <w:r>
              <w:rPr>
                <w:rFonts w:ascii="Times New Roman" w:hAnsi="Times New Roman"/>
              </w:rPr>
              <w:t>МДОУ №26 «Ветерок»ЯМР</w:t>
            </w:r>
            <w:bookmarkEnd w:id="0"/>
          </w:p>
        </w:tc>
        <w:tc>
          <w:tcPr>
            <w:tcW w:w="1478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400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93" w:type="dxa"/>
            <w:shd w:val="clear" w:color="auto" w:fill="auto"/>
          </w:tcPr>
          <w:p>
            <w:pPr>
              <w:spacing w:after="0" w:line="240" w:lineRule="auto"/>
              <w:rPr>
                <w:rStyle w:val="6"/>
                <w:rFonts w:ascii="Times New Roman" w:hAnsi="Times New Roman"/>
                <w:i w:val="0"/>
                <w:iCs/>
                <w:color w:val="000000"/>
                <w:sz w:val="24"/>
                <w:szCs w:val="24"/>
              </w:rPr>
            </w:pPr>
            <w:r>
              <w:rPr>
                <w:rStyle w:val="6"/>
                <w:rFonts w:ascii="Times New Roman" w:hAnsi="Times New Roman"/>
                <w:i w:val="0"/>
                <w:color w:val="000000"/>
                <w:sz w:val="24"/>
                <w:szCs w:val="24"/>
              </w:rPr>
              <w:t xml:space="preserve">Информационный час «Россия против террора!» </w:t>
            </w:r>
          </w:p>
        </w:tc>
        <w:tc>
          <w:tcPr>
            <w:tcW w:w="1703" w:type="dxa"/>
            <w:shd w:val="clear" w:color="auto" w:fill="auto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15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200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ДК Сарафоново</w:t>
            </w:r>
          </w:p>
        </w:tc>
        <w:tc>
          <w:tcPr>
            <w:tcW w:w="1478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400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93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Патриотический час «Святое дело – Родине служить!» </w:t>
            </w:r>
            <w:r>
              <w:rPr>
                <w:rStyle w:val="6"/>
                <w:rFonts w:ascii="Times New Roman" w:hAnsi="Times New Roman"/>
                <w:i w:val="0"/>
                <w:color w:val="000000"/>
                <w:sz w:val="24"/>
                <w:szCs w:val="24"/>
              </w:rPr>
              <w:t>к Дню защитника Отечества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703" w:type="dxa"/>
            <w:shd w:val="clear" w:color="auto" w:fill="auto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22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200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МДОУ №26 «Ветерок»ЯМР</w:t>
            </w:r>
          </w:p>
        </w:tc>
        <w:tc>
          <w:tcPr>
            <w:tcW w:w="1478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400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after="0" w:line="240" w:lineRule="auto"/>
        <w:jc w:val="center"/>
        <w:rPr>
          <w:rFonts w:eastAsiaTheme="minorEastAsia" w:cstheme="minorBidi"/>
          <w:lang w:eastAsia="ru-RU"/>
        </w:rPr>
      </w:pPr>
    </w:p>
    <w:p>
      <w:pPr>
        <w:ind w:left="-567"/>
        <w:jc w:val="center"/>
        <w:rPr>
          <w:rFonts w:ascii="Times New Roman" w:hAnsi="Times New Roman" w:eastAsiaTheme="minorEastAsia"/>
          <w:b/>
          <w:sz w:val="24"/>
          <w:szCs w:val="24"/>
          <w:lang w:eastAsia="ru-RU"/>
        </w:rPr>
      </w:pPr>
    </w:p>
    <w:p>
      <w:pPr>
        <w:ind w:left="-567"/>
        <w:jc w:val="center"/>
        <w:rPr>
          <w:rFonts w:ascii="Times New Roman" w:hAnsi="Times New Roman" w:eastAsiaTheme="minorEastAsia"/>
          <w:sz w:val="24"/>
          <w:szCs w:val="24"/>
          <w:lang w:eastAsia="ru-RU"/>
        </w:rPr>
      </w:pPr>
      <w:bookmarkStart w:id="1" w:name="_GoBack"/>
      <w:bookmarkEnd w:id="1"/>
      <w:r>
        <w:rPr>
          <w:rFonts w:ascii="Times New Roman" w:hAnsi="Times New Roman" w:eastAsiaTheme="minorEastAsia"/>
          <w:b/>
          <w:sz w:val="24"/>
          <w:szCs w:val="24"/>
          <w:lang w:eastAsia="ru-RU"/>
        </w:rPr>
        <w:t xml:space="preserve">ОНЛАЙН </w:t>
      </w:r>
    </w:p>
    <w:tbl>
      <w:tblPr>
        <w:tblStyle w:val="5"/>
        <w:tblW w:w="10821" w:type="dxa"/>
        <w:tblInd w:w="-1185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04"/>
        <w:gridCol w:w="1692"/>
        <w:gridCol w:w="2015"/>
        <w:gridCol w:w="1478"/>
        <w:gridCol w:w="243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</w:trPr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Theme="minorEastAsia" w:cstheme="minorBidi"/>
                <w:b w:val="0"/>
                <w:bCs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2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 w:val="0"/>
                <w:bCs/>
                <w:i/>
                <w:color w:val="FF0000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Theme="minorEastAsia" w:cstheme="minorBidi"/>
                <w:b w:val="0"/>
                <w:bCs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4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Theme="minorEastAsia" w:cstheme="minorBidi"/>
                <w:b w:val="0"/>
                <w:bCs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20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tabs>
                <w:tab w:val="left" w:pos="390"/>
              </w:tabs>
              <w:spacing w:after="0" w:line="240" w:lineRule="auto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 xml:space="preserve">Веб-обзор «Рукописное наследие Евгения Замятина» к 140-летию со дня рождения Е.И. Замятина </w:t>
            </w:r>
          </w:p>
        </w:tc>
        <w:tc>
          <w:tcPr>
            <w:tcW w:w="169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</w:pPr>
            <w:r>
              <w:rPr>
                <w:rFonts w:hint="default" w:ascii="Times New Roman" w:hAnsi="Times New Roman" w:eastAsiaTheme="minorEastAsia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lang w:eastAsia="ru-RU"/>
              </w:rPr>
              <w:t>1 февраля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</w:tc>
        <w:tc>
          <w:tcPr>
            <w:tcW w:w="201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43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20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tabs>
                <w:tab w:val="left" w:pos="390"/>
              </w:tabs>
              <w:spacing w:after="0" w:line="240" w:lineRule="auto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 xml:space="preserve">Веб-обзор «20 секретов развития красивой и грамотной речи» к Всемирному дню борьбы с ненормативной лексикой </w:t>
            </w:r>
          </w:p>
        </w:tc>
        <w:tc>
          <w:tcPr>
            <w:tcW w:w="169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</w:pPr>
            <w:r>
              <w:rPr>
                <w:rFonts w:hint="default" w:ascii="Times New Roman" w:hAnsi="Times New Roman" w:eastAsiaTheme="minorEastAsia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lang w:eastAsia="ru-RU"/>
              </w:rPr>
              <w:t>3  февраля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</w:tc>
        <w:tc>
          <w:tcPr>
            <w:tcW w:w="201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43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20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tabs>
                <w:tab w:val="left" w:pos="390"/>
              </w:tabs>
              <w:spacing w:after="0" w:line="240" w:lineRule="auto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 xml:space="preserve">Веб-обзор «20 секретов развития красивой и грамотной речи» к Всемирному дню борьбы с ненормативной лексикой </w:t>
            </w:r>
          </w:p>
        </w:tc>
        <w:tc>
          <w:tcPr>
            <w:tcW w:w="169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</w:pPr>
            <w:r>
              <w:rPr>
                <w:rFonts w:hint="default" w:ascii="Times New Roman" w:hAnsi="Times New Roman" w:eastAsiaTheme="minorEastAsia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lang w:eastAsia="ru-RU"/>
              </w:rPr>
              <w:t>5 февраля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</w:tc>
        <w:tc>
          <w:tcPr>
            <w:tcW w:w="201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43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tabs>
                <w:tab w:val="left" w:pos="390"/>
              </w:tabs>
              <w:spacing w:after="0" w:line="240" w:lineRule="auto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 xml:space="preserve">Виртуальное информ-досье «Гениальный химик в Крыму» к 190-летию со дня рождения русского ученого Д.И. Менделеева 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</w:pPr>
            <w:r>
              <w:rPr>
                <w:rFonts w:hint="default" w:ascii="Times New Roman" w:hAnsi="Times New Roman" w:eastAsiaTheme="minorEastAsia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lang w:eastAsia="ru-RU"/>
              </w:rPr>
              <w:t>7 февраля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</w:tc>
        <w:tc>
          <w:tcPr>
            <w:tcW w:w="2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4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iCs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3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tabs>
                <w:tab w:val="left" w:pos="390"/>
              </w:tabs>
              <w:spacing w:after="0" w:line="240" w:lineRule="auto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Веб-обзор «Отчего я пишу про лес» к 130-летию со дня рождения В.В.Бианки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</w:pPr>
            <w:r>
              <w:rPr>
                <w:rFonts w:ascii="Times New Roman" w:hAnsi="Times New Roman" w:eastAsiaTheme="minorEastAsia"/>
                <w:lang w:eastAsia="ru-RU"/>
              </w:rPr>
              <w:t>10 февраля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</w:tc>
        <w:tc>
          <w:tcPr>
            <w:tcW w:w="2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4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Библиотекарь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5" w:hRule="atLeast"/>
        </w:trPr>
        <w:tc>
          <w:tcPr>
            <w:tcW w:w="320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tabs>
                <w:tab w:val="left" w:pos="390"/>
              </w:tabs>
              <w:spacing w:after="0" w:line="240" w:lineRule="auto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Час обсуждения с просмотром мультфильма Рассказы Виталия Бианки, м/ф «Путешествие муравья» (реж. Э. Назаров, 1983)</w:t>
            </w:r>
            <w:r>
              <w:rPr>
                <w:rFonts w:hint="default" w:ascii="Times New Roman" w:hAnsi="Times New Roman" w:eastAsiaTheme="minorEastAsia"/>
                <w:color w:val="000000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к 130-летию со дня рождения В. Бианки</w:t>
            </w:r>
          </w:p>
        </w:tc>
        <w:tc>
          <w:tcPr>
            <w:tcW w:w="169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</w:pPr>
            <w:r>
              <w:rPr>
                <w:rFonts w:ascii="Times New Roman" w:hAnsi="Times New Roman" w:eastAsiaTheme="minorEastAsia"/>
                <w:lang w:eastAsia="ru-RU"/>
              </w:rPr>
              <w:t>11 февраля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</w:tc>
        <w:tc>
          <w:tcPr>
            <w:tcW w:w="201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43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20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tabs>
                <w:tab w:val="left" w:pos="390"/>
              </w:tabs>
              <w:spacing w:after="0" w:line="240" w:lineRule="auto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 xml:space="preserve">Информационно-спортивный час «Капитан Легенда» к 50-летию со дня рождения Д. В. Лоськова </w:t>
            </w:r>
          </w:p>
        </w:tc>
        <w:tc>
          <w:tcPr>
            <w:tcW w:w="169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</w:pPr>
            <w:r>
              <w:rPr>
                <w:rFonts w:ascii="Times New Roman" w:hAnsi="Times New Roman" w:eastAsiaTheme="minorEastAsia"/>
                <w:lang w:eastAsia="ru-RU"/>
              </w:rPr>
              <w:t>12 февраля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</w:tc>
        <w:tc>
          <w:tcPr>
            <w:tcW w:w="201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43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20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tabs>
                <w:tab w:val="left" w:pos="390"/>
              </w:tabs>
              <w:spacing w:after="0" w:line="240" w:lineRule="auto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 xml:space="preserve">Виртуальная книжная выставка «Книги, подаренные с любовью» </w:t>
            </w:r>
          </w:p>
        </w:tc>
        <w:tc>
          <w:tcPr>
            <w:tcW w:w="169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</w:pPr>
            <w:r>
              <w:rPr>
                <w:rFonts w:ascii="Times New Roman" w:hAnsi="Times New Roman" w:eastAsiaTheme="minorEastAsia"/>
                <w:lang w:eastAsia="ru-RU"/>
              </w:rPr>
              <w:t>14 февраля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</w:tc>
        <w:tc>
          <w:tcPr>
            <w:tcW w:w="201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43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20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tabs>
                <w:tab w:val="left" w:pos="390"/>
              </w:tabs>
              <w:spacing w:after="0" w:line="240" w:lineRule="auto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 xml:space="preserve">Виртуальный обзор «Профессии, нужные городу» </w:t>
            </w:r>
          </w:p>
        </w:tc>
        <w:tc>
          <w:tcPr>
            <w:tcW w:w="169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</w:pPr>
            <w:r>
              <w:rPr>
                <w:rFonts w:ascii="Times New Roman" w:hAnsi="Times New Roman" w:eastAsiaTheme="minorEastAsia"/>
                <w:lang w:eastAsia="ru-RU"/>
              </w:rPr>
              <w:t>16 февраля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</w:tc>
        <w:tc>
          <w:tcPr>
            <w:tcW w:w="201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43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20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tabs>
                <w:tab w:val="left" w:pos="390"/>
              </w:tabs>
              <w:spacing w:after="0" w:line="240" w:lineRule="auto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Виртуальная выставка одной книги «В городе трёх толстяков»</w:t>
            </w:r>
            <w:r>
              <w:rPr>
                <w:rFonts w:hint="default" w:ascii="Times New Roman" w:hAnsi="Times New Roman" w:eastAsiaTheme="minorEastAsia"/>
                <w:color w:val="000000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 xml:space="preserve">к 100-летию книги «Три толстяка» Ю. Олеши и к 125-летию писателя, в рамках виртуального проекта «Новое прочтение старой книги» </w:t>
            </w:r>
          </w:p>
        </w:tc>
        <w:tc>
          <w:tcPr>
            <w:tcW w:w="169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</w:pPr>
            <w:r>
              <w:rPr>
                <w:rFonts w:ascii="Times New Roman" w:hAnsi="Times New Roman" w:eastAsiaTheme="minorEastAsia"/>
                <w:lang w:eastAsia="ru-RU"/>
              </w:rPr>
              <w:t>19 февраля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lang w:eastAsia="ru-RU"/>
              </w:rPr>
            </w:pPr>
          </w:p>
        </w:tc>
        <w:tc>
          <w:tcPr>
            <w:tcW w:w="201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43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20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tabs>
                <w:tab w:val="left" w:pos="390"/>
              </w:tabs>
              <w:spacing w:after="0" w:line="240" w:lineRule="auto"/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Литературная викторина «Самоцветное слово»</w:t>
            </w:r>
            <w:r>
              <w:rPr>
                <w:rStyle w:val="6"/>
                <w:rFonts w:ascii="Times New Roman" w:hAnsi="Times New Roman" w:eastAsiaTheme="minorEastAsia"/>
                <w:i w:val="0"/>
                <w:color w:val="000000"/>
                <w:sz w:val="24"/>
                <w:szCs w:val="24"/>
                <w:lang w:eastAsia="ru-RU"/>
              </w:rPr>
              <w:t xml:space="preserve"> к Международному дню родного языка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9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</w:pPr>
            <w:r>
              <w:rPr>
                <w:rFonts w:ascii="Times New Roman" w:hAnsi="Times New Roman" w:eastAsiaTheme="minorEastAsia"/>
                <w:lang w:eastAsia="ru-RU"/>
              </w:rPr>
              <w:t>21 февраля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</w:tc>
        <w:tc>
          <w:tcPr>
            <w:tcW w:w="201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43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20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tabs>
                <w:tab w:val="left" w:pos="390"/>
              </w:tabs>
              <w:spacing w:after="0" w:line="240" w:lineRule="auto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 xml:space="preserve">Военно-патриотическая игра «Мы хотим сильнее быть, будем Родине служить» ко Дню защитника Отечества </w:t>
            </w:r>
          </w:p>
        </w:tc>
        <w:tc>
          <w:tcPr>
            <w:tcW w:w="169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</w:pPr>
            <w:r>
              <w:rPr>
                <w:rFonts w:ascii="Times New Roman" w:hAnsi="Times New Roman" w:eastAsiaTheme="minorEastAsia"/>
                <w:lang w:eastAsia="ru-RU"/>
              </w:rPr>
              <w:t>23 февраля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</w:tc>
        <w:tc>
          <w:tcPr>
            <w:tcW w:w="201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43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20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tabs>
                <w:tab w:val="left" w:pos="390"/>
              </w:tabs>
              <w:spacing w:after="0" w:line="240" w:lineRule="auto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 xml:space="preserve">Литературно-патриотическая игра «Русский солдат не знает преград» ко Дню защитника Республики Крым </w:t>
            </w:r>
          </w:p>
        </w:tc>
        <w:tc>
          <w:tcPr>
            <w:tcW w:w="169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</w:pPr>
            <w:r>
              <w:rPr>
                <w:rFonts w:ascii="Times New Roman" w:hAnsi="Times New Roman" w:eastAsiaTheme="minorEastAsia"/>
                <w:lang w:eastAsia="ru-RU"/>
              </w:rPr>
              <w:t>25 февраля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</w:tc>
        <w:tc>
          <w:tcPr>
            <w:tcW w:w="201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43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20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tabs>
                <w:tab w:val="left" w:pos="390"/>
              </w:tabs>
              <w:spacing w:after="0" w:line="240" w:lineRule="auto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 xml:space="preserve">Час мужества «Специальная военная операция – путь к свободе и миру» к Дню сил специальных военных операций в России </w:t>
            </w:r>
          </w:p>
        </w:tc>
        <w:tc>
          <w:tcPr>
            <w:tcW w:w="169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</w:pPr>
            <w:r>
              <w:rPr>
                <w:rFonts w:ascii="Times New Roman" w:hAnsi="Times New Roman" w:eastAsiaTheme="minorEastAsia"/>
                <w:lang w:eastAsia="ru-RU"/>
              </w:rPr>
              <w:t>27 февраля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</w:tc>
        <w:tc>
          <w:tcPr>
            <w:tcW w:w="201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43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20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tabs>
                <w:tab w:val="left" w:pos="390"/>
              </w:tabs>
              <w:spacing w:after="0" w:line="240" w:lineRule="auto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 xml:space="preserve">Ретро-час «Работница: из истории женской журналистики» к 110-летию со времени выхода первого журнала «Работница» </w:t>
            </w:r>
          </w:p>
        </w:tc>
        <w:tc>
          <w:tcPr>
            <w:tcW w:w="169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</w:pPr>
            <w:r>
              <w:rPr>
                <w:rFonts w:ascii="Times New Roman" w:hAnsi="Times New Roman" w:eastAsiaTheme="minorEastAsia"/>
                <w:lang w:eastAsia="ru-RU"/>
              </w:rPr>
              <w:t>29 февраля 10:00</w:t>
            </w:r>
          </w:p>
        </w:tc>
        <w:tc>
          <w:tcPr>
            <w:tcW w:w="201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43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after="120" w:line="240" w:lineRule="auto"/>
        <w:jc w:val="center"/>
      </w:pPr>
    </w:p>
    <w:p>
      <w:pPr>
        <w:spacing w:after="0"/>
        <w:contextualSpacing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p>
      <w:pPr>
        <w:contextualSpacing/>
        <w:jc w:val="center"/>
        <w:rPr>
          <w:rFonts w:ascii="Times New Roman" w:hAnsi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sectPr>
      <w:pgSz w:w="11906" w:h="16838"/>
      <w:pgMar w:top="426" w:right="2408" w:bottom="1134" w:left="1701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Lucida Sans">
    <w:panose1 w:val="020B0602030504020204"/>
    <w:charset w:val="00"/>
    <w:family w:val="swiss"/>
    <w:pitch w:val="default"/>
    <w:sig w:usb0="00000003" w:usb1="00000000" w:usb2="00000000" w:usb3="00000000" w:csb0="2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50D"/>
    <w:rsid w:val="000024CE"/>
    <w:rsid w:val="000105B6"/>
    <w:rsid w:val="00012DBF"/>
    <w:rsid w:val="000366D0"/>
    <w:rsid w:val="0004042B"/>
    <w:rsid w:val="000436C7"/>
    <w:rsid w:val="000635F6"/>
    <w:rsid w:val="000672EC"/>
    <w:rsid w:val="000A15EB"/>
    <w:rsid w:val="000D7260"/>
    <w:rsid w:val="000E19B5"/>
    <w:rsid w:val="000F1759"/>
    <w:rsid w:val="000F54FC"/>
    <w:rsid w:val="0010660B"/>
    <w:rsid w:val="00124D9B"/>
    <w:rsid w:val="00130354"/>
    <w:rsid w:val="00132DC6"/>
    <w:rsid w:val="0013334A"/>
    <w:rsid w:val="00142239"/>
    <w:rsid w:val="0014700C"/>
    <w:rsid w:val="00147FD5"/>
    <w:rsid w:val="0015245F"/>
    <w:rsid w:val="001571D9"/>
    <w:rsid w:val="00164E6A"/>
    <w:rsid w:val="00171661"/>
    <w:rsid w:val="00174A84"/>
    <w:rsid w:val="001760A9"/>
    <w:rsid w:val="00177B99"/>
    <w:rsid w:val="00197EEC"/>
    <w:rsid w:val="001A18C2"/>
    <w:rsid w:val="001A7F97"/>
    <w:rsid w:val="001B1AAF"/>
    <w:rsid w:val="001C532D"/>
    <w:rsid w:val="001D2C2B"/>
    <w:rsid w:val="001E0B04"/>
    <w:rsid w:val="001E277A"/>
    <w:rsid w:val="001E730B"/>
    <w:rsid w:val="00206397"/>
    <w:rsid w:val="00207281"/>
    <w:rsid w:val="0022358F"/>
    <w:rsid w:val="0022513A"/>
    <w:rsid w:val="002606FA"/>
    <w:rsid w:val="002737BB"/>
    <w:rsid w:val="00274C6E"/>
    <w:rsid w:val="00283DF5"/>
    <w:rsid w:val="0028788F"/>
    <w:rsid w:val="00292105"/>
    <w:rsid w:val="00293F1B"/>
    <w:rsid w:val="00294A63"/>
    <w:rsid w:val="002A0583"/>
    <w:rsid w:val="002A2766"/>
    <w:rsid w:val="002A4100"/>
    <w:rsid w:val="002A741E"/>
    <w:rsid w:val="002A7C39"/>
    <w:rsid w:val="002A7C82"/>
    <w:rsid w:val="002D2B45"/>
    <w:rsid w:val="002D74E6"/>
    <w:rsid w:val="002F0111"/>
    <w:rsid w:val="00323A32"/>
    <w:rsid w:val="0032765E"/>
    <w:rsid w:val="0033799A"/>
    <w:rsid w:val="003431A4"/>
    <w:rsid w:val="00361CD6"/>
    <w:rsid w:val="00366FDA"/>
    <w:rsid w:val="0037017E"/>
    <w:rsid w:val="00387D69"/>
    <w:rsid w:val="0039131B"/>
    <w:rsid w:val="00392666"/>
    <w:rsid w:val="00397392"/>
    <w:rsid w:val="003B3BAD"/>
    <w:rsid w:val="003B5E4C"/>
    <w:rsid w:val="003C2CD3"/>
    <w:rsid w:val="003C794F"/>
    <w:rsid w:val="003D4F24"/>
    <w:rsid w:val="003E16D5"/>
    <w:rsid w:val="003E1ACA"/>
    <w:rsid w:val="003E5D39"/>
    <w:rsid w:val="003F4A7B"/>
    <w:rsid w:val="00405400"/>
    <w:rsid w:val="00410EC1"/>
    <w:rsid w:val="00411759"/>
    <w:rsid w:val="004257C4"/>
    <w:rsid w:val="00441616"/>
    <w:rsid w:val="0044248D"/>
    <w:rsid w:val="004606BE"/>
    <w:rsid w:val="00461DB5"/>
    <w:rsid w:val="004719BF"/>
    <w:rsid w:val="00483B85"/>
    <w:rsid w:val="00493613"/>
    <w:rsid w:val="00497EFD"/>
    <w:rsid w:val="004A3C8D"/>
    <w:rsid w:val="004C051E"/>
    <w:rsid w:val="004C3EFC"/>
    <w:rsid w:val="004C7CD8"/>
    <w:rsid w:val="004D4D3E"/>
    <w:rsid w:val="004F3E71"/>
    <w:rsid w:val="005119B1"/>
    <w:rsid w:val="00513AFF"/>
    <w:rsid w:val="00522D66"/>
    <w:rsid w:val="00585B7D"/>
    <w:rsid w:val="0058796C"/>
    <w:rsid w:val="005948F6"/>
    <w:rsid w:val="005A1BA9"/>
    <w:rsid w:val="005A6CA4"/>
    <w:rsid w:val="005F14D3"/>
    <w:rsid w:val="005F47F5"/>
    <w:rsid w:val="00605828"/>
    <w:rsid w:val="00606B8E"/>
    <w:rsid w:val="00606F07"/>
    <w:rsid w:val="0060771B"/>
    <w:rsid w:val="006307B1"/>
    <w:rsid w:val="00632553"/>
    <w:rsid w:val="00632A74"/>
    <w:rsid w:val="006368A9"/>
    <w:rsid w:val="006407E5"/>
    <w:rsid w:val="006453CD"/>
    <w:rsid w:val="00657E12"/>
    <w:rsid w:val="00670BD6"/>
    <w:rsid w:val="00674EEB"/>
    <w:rsid w:val="006A26FE"/>
    <w:rsid w:val="006C50AB"/>
    <w:rsid w:val="006E056B"/>
    <w:rsid w:val="006F6E15"/>
    <w:rsid w:val="00717C1E"/>
    <w:rsid w:val="00720CDF"/>
    <w:rsid w:val="00726390"/>
    <w:rsid w:val="00743FEE"/>
    <w:rsid w:val="007501E6"/>
    <w:rsid w:val="00766EB8"/>
    <w:rsid w:val="00767558"/>
    <w:rsid w:val="00770C08"/>
    <w:rsid w:val="007805B1"/>
    <w:rsid w:val="007A11CA"/>
    <w:rsid w:val="007A3512"/>
    <w:rsid w:val="007A3FDC"/>
    <w:rsid w:val="007B0C1E"/>
    <w:rsid w:val="007B60CC"/>
    <w:rsid w:val="007B7041"/>
    <w:rsid w:val="007B7348"/>
    <w:rsid w:val="007C7820"/>
    <w:rsid w:val="007D0A9D"/>
    <w:rsid w:val="007D52CD"/>
    <w:rsid w:val="007D5F5D"/>
    <w:rsid w:val="007D5FD4"/>
    <w:rsid w:val="007D6354"/>
    <w:rsid w:val="007D665D"/>
    <w:rsid w:val="00807743"/>
    <w:rsid w:val="00814D8C"/>
    <w:rsid w:val="00826B1F"/>
    <w:rsid w:val="00827E39"/>
    <w:rsid w:val="00831202"/>
    <w:rsid w:val="008346E3"/>
    <w:rsid w:val="00854B69"/>
    <w:rsid w:val="0085523D"/>
    <w:rsid w:val="00860DA1"/>
    <w:rsid w:val="00864C43"/>
    <w:rsid w:val="0086680D"/>
    <w:rsid w:val="00870F3A"/>
    <w:rsid w:val="00871339"/>
    <w:rsid w:val="00875CEA"/>
    <w:rsid w:val="008771B7"/>
    <w:rsid w:val="008777F1"/>
    <w:rsid w:val="00883E09"/>
    <w:rsid w:val="0089192A"/>
    <w:rsid w:val="00892689"/>
    <w:rsid w:val="008C6883"/>
    <w:rsid w:val="008D38A4"/>
    <w:rsid w:val="008F340C"/>
    <w:rsid w:val="009061D3"/>
    <w:rsid w:val="009062C6"/>
    <w:rsid w:val="0090652A"/>
    <w:rsid w:val="00922A2E"/>
    <w:rsid w:val="00936B50"/>
    <w:rsid w:val="0094160E"/>
    <w:rsid w:val="0094319D"/>
    <w:rsid w:val="009459F5"/>
    <w:rsid w:val="00981319"/>
    <w:rsid w:val="009A2DD8"/>
    <w:rsid w:val="009A354F"/>
    <w:rsid w:val="009A6185"/>
    <w:rsid w:val="009E0853"/>
    <w:rsid w:val="009E2246"/>
    <w:rsid w:val="009E2D23"/>
    <w:rsid w:val="00A04B8E"/>
    <w:rsid w:val="00A053CF"/>
    <w:rsid w:val="00A161D8"/>
    <w:rsid w:val="00A238E0"/>
    <w:rsid w:val="00A2672B"/>
    <w:rsid w:val="00A32105"/>
    <w:rsid w:val="00A3225C"/>
    <w:rsid w:val="00A55835"/>
    <w:rsid w:val="00A55FA7"/>
    <w:rsid w:val="00A5747E"/>
    <w:rsid w:val="00A60157"/>
    <w:rsid w:val="00A66586"/>
    <w:rsid w:val="00A77367"/>
    <w:rsid w:val="00A86D3D"/>
    <w:rsid w:val="00A90662"/>
    <w:rsid w:val="00A91CD7"/>
    <w:rsid w:val="00AA2470"/>
    <w:rsid w:val="00AA29BF"/>
    <w:rsid w:val="00AB539B"/>
    <w:rsid w:val="00AC673E"/>
    <w:rsid w:val="00AE40E8"/>
    <w:rsid w:val="00AF0274"/>
    <w:rsid w:val="00B110C5"/>
    <w:rsid w:val="00B257BA"/>
    <w:rsid w:val="00B30F82"/>
    <w:rsid w:val="00B41E00"/>
    <w:rsid w:val="00B44DBE"/>
    <w:rsid w:val="00B62B67"/>
    <w:rsid w:val="00B63A74"/>
    <w:rsid w:val="00B66EC8"/>
    <w:rsid w:val="00B7021B"/>
    <w:rsid w:val="00B95F50"/>
    <w:rsid w:val="00B97A57"/>
    <w:rsid w:val="00BB0C5A"/>
    <w:rsid w:val="00BB32C6"/>
    <w:rsid w:val="00BC0BD8"/>
    <w:rsid w:val="00BE2AEC"/>
    <w:rsid w:val="00BE33FB"/>
    <w:rsid w:val="00BE55C8"/>
    <w:rsid w:val="00BF6C18"/>
    <w:rsid w:val="00C031B0"/>
    <w:rsid w:val="00C20200"/>
    <w:rsid w:val="00C26880"/>
    <w:rsid w:val="00C33003"/>
    <w:rsid w:val="00C3313B"/>
    <w:rsid w:val="00C446E7"/>
    <w:rsid w:val="00C55A21"/>
    <w:rsid w:val="00C5718C"/>
    <w:rsid w:val="00C95A34"/>
    <w:rsid w:val="00CB093B"/>
    <w:rsid w:val="00CC3F35"/>
    <w:rsid w:val="00CE0C74"/>
    <w:rsid w:val="00CE429E"/>
    <w:rsid w:val="00CE5597"/>
    <w:rsid w:val="00CF20CF"/>
    <w:rsid w:val="00CF5F25"/>
    <w:rsid w:val="00D00DB0"/>
    <w:rsid w:val="00D05AED"/>
    <w:rsid w:val="00D1505C"/>
    <w:rsid w:val="00D25EEE"/>
    <w:rsid w:val="00D30300"/>
    <w:rsid w:val="00D43D1F"/>
    <w:rsid w:val="00D4439F"/>
    <w:rsid w:val="00D457A3"/>
    <w:rsid w:val="00D4743A"/>
    <w:rsid w:val="00D504B0"/>
    <w:rsid w:val="00D653C2"/>
    <w:rsid w:val="00D765E5"/>
    <w:rsid w:val="00D7749B"/>
    <w:rsid w:val="00D85200"/>
    <w:rsid w:val="00D9098C"/>
    <w:rsid w:val="00D9241F"/>
    <w:rsid w:val="00DC160D"/>
    <w:rsid w:val="00DC22E4"/>
    <w:rsid w:val="00DC58F7"/>
    <w:rsid w:val="00DD7CC6"/>
    <w:rsid w:val="00DF43F1"/>
    <w:rsid w:val="00E02A3B"/>
    <w:rsid w:val="00E06B56"/>
    <w:rsid w:val="00E11057"/>
    <w:rsid w:val="00E169D7"/>
    <w:rsid w:val="00E22198"/>
    <w:rsid w:val="00E3080D"/>
    <w:rsid w:val="00E318E3"/>
    <w:rsid w:val="00E354CC"/>
    <w:rsid w:val="00E36F7D"/>
    <w:rsid w:val="00E41E36"/>
    <w:rsid w:val="00E4397B"/>
    <w:rsid w:val="00E50EAA"/>
    <w:rsid w:val="00E57618"/>
    <w:rsid w:val="00E72F8F"/>
    <w:rsid w:val="00E80657"/>
    <w:rsid w:val="00E85872"/>
    <w:rsid w:val="00EC050D"/>
    <w:rsid w:val="00EC1E20"/>
    <w:rsid w:val="00ED5421"/>
    <w:rsid w:val="00EE596A"/>
    <w:rsid w:val="00EF0EF0"/>
    <w:rsid w:val="00F00375"/>
    <w:rsid w:val="00F070DA"/>
    <w:rsid w:val="00F119A6"/>
    <w:rsid w:val="00F42271"/>
    <w:rsid w:val="00F43AE9"/>
    <w:rsid w:val="00F4694D"/>
    <w:rsid w:val="00F74516"/>
    <w:rsid w:val="00F83700"/>
    <w:rsid w:val="00F854A0"/>
    <w:rsid w:val="00F869E2"/>
    <w:rsid w:val="00F87A23"/>
    <w:rsid w:val="00F956B1"/>
    <w:rsid w:val="00FA05F4"/>
    <w:rsid w:val="00FB0988"/>
    <w:rsid w:val="00FD3BAB"/>
    <w:rsid w:val="00FD4E75"/>
    <w:rsid w:val="00FD7621"/>
    <w:rsid w:val="00FE06DC"/>
    <w:rsid w:val="00FE1C83"/>
    <w:rsid w:val="00FE36B0"/>
    <w:rsid w:val="00FE3E8D"/>
    <w:rsid w:val="19A920AD"/>
    <w:rsid w:val="21304E47"/>
    <w:rsid w:val="2A9F6200"/>
    <w:rsid w:val="3B4C4C3C"/>
    <w:rsid w:val="4C104A11"/>
    <w:rsid w:val="57E663BD"/>
    <w:rsid w:val="5CDF2DA5"/>
    <w:rsid w:val="791102E4"/>
    <w:rsid w:val="79123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nhideWhenUsed="0" w:uiPriority="99" w:semiHidden="0" w:name="heading 3"/>
    <w:lsdException w:qFormat="1" w:unhideWhenUsed="0" w:uiPriority="99" w:semiHidden="0" w:name="heading 4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nhideWhenUsed="0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99" w:semiHidden="0" w:name="Hyperlink"/>
    <w:lsdException w:uiPriority="99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uppressAutoHyphens/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zh-CN" w:bidi="ar-SA"/>
    </w:rPr>
  </w:style>
  <w:style w:type="paragraph" w:styleId="2">
    <w:name w:val="heading 3"/>
    <w:basedOn w:val="1"/>
    <w:next w:val="1"/>
    <w:link w:val="13"/>
    <w:qFormat/>
    <w:uiPriority w:val="99"/>
    <w:pPr>
      <w:keepNext/>
      <w:keepLines/>
      <w:spacing w:before="40" w:after="0"/>
      <w:outlineLvl w:val="2"/>
    </w:pPr>
    <w:rPr>
      <w:rFonts w:ascii="Cambria" w:hAnsi="Cambria"/>
      <w:color w:val="243F60"/>
      <w:sz w:val="24"/>
      <w:szCs w:val="20"/>
    </w:rPr>
  </w:style>
  <w:style w:type="paragraph" w:styleId="3">
    <w:name w:val="heading 4"/>
    <w:basedOn w:val="1"/>
    <w:next w:val="1"/>
    <w:link w:val="14"/>
    <w:qFormat/>
    <w:uiPriority w:val="99"/>
    <w:pPr>
      <w:keepNext/>
      <w:keepLines/>
      <w:spacing w:before="40" w:after="0"/>
      <w:outlineLvl w:val="3"/>
    </w:pPr>
    <w:rPr>
      <w:rFonts w:ascii="Cambria" w:hAnsi="Cambria"/>
      <w:i/>
      <w:color w:val="365F91"/>
      <w:sz w:val="20"/>
      <w:szCs w:val="20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Emphasis"/>
    <w:qFormat/>
    <w:locked/>
    <w:uiPriority w:val="0"/>
    <w:rPr>
      <w:rFonts w:cs="Times New Roman"/>
      <w:i/>
    </w:rPr>
  </w:style>
  <w:style w:type="character" w:styleId="7">
    <w:name w:val="Hyperlink"/>
    <w:uiPriority w:val="99"/>
    <w:rPr>
      <w:rFonts w:cs="Times New Roman"/>
      <w:color w:val="0000FF"/>
      <w:u w:val="single"/>
    </w:rPr>
  </w:style>
  <w:style w:type="character" w:styleId="8">
    <w:name w:val="Strong"/>
    <w:qFormat/>
    <w:uiPriority w:val="99"/>
    <w:rPr>
      <w:rFonts w:cs="Times New Roman"/>
      <w:b/>
    </w:rPr>
  </w:style>
  <w:style w:type="paragraph" w:styleId="9">
    <w:name w:val="Balloon Text"/>
    <w:basedOn w:val="1"/>
    <w:link w:val="20"/>
    <w:semiHidden/>
    <w:qFormat/>
    <w:uiPriority w:val="99"/>
    <w:pPr>
      <w:spacing w:after="0" w:line="240" w:lineRule="auto"/>
    </w:pPr>
    <w:rPr>
      <w:rFonts w:ascii="Tahoma" w:hAnsi="Tahoma"/>
      <w:sz w:val="16"/>
      <w:szCs w:val="20"/>
    </w:rPr>
  </w:style>
  <w:style w:type="paragraph" w:styleId="10">
    <w:name w:val="Body Text"/>
    <w:basedOn w:val="1"/>
    <w:link w:val="25"/>
    <w:semiHidden/>
    <w:qFormat/>
    <w:uiPriority w:val="99"/>
    <w:pPr>
      <w:spacing w:after="140"/>
    </w:pPr>
    <w:rPr>
      <w:rFonts w:eastAsia="Times New Roman"/>
      <w:lang w:eastAsia="ru-RU"/>
    </w:rPr>
  </w:style>
  <w:style w:type="paragraph" w:styleId="11">
    <w:name w:val="Normal (Web)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table" w:styleId="12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3">
    <w:name w:val="Заголовок 3 Знак"/>
    <w:link w:val="2"/>
    <w:qFormat/>
    <w:locked/>
    <w:uiPriority w:val="99"/>
    <w:rPr>
      <w:rFonts w:ascii="Cambria" w:hAnsi="Cambria" w:cs="Times New Roman"/>
      <w:color w:val="243F60"/>
      <w:sz w:val="24"/>
      <w:lang w:eastAsia="zh-CN"/>
    </w:rPr>
  </w:style>
  <w:style w:type="character" w:customStyle="1" w:styleId="14">
    <w:name w:val="Заголовок 4 Знак"/>
    <w:link w:val="3"/>
    <w:qFormat/>
    <w:locked/>
    <w:uiPriority w:val="99"/>
    <w:rPr>
      <w:rFonts w:ascii="Cambria" w:hAnsi="Cambria" w:cs="Times New Roman"/>
      <w:i/>
      <w:color w:val="365F91"/>
      <w:sz w:val="20"/>
      <w:lang w:eastAsia="zh-CN"/>
    </w:rPr>
  </w:style>
  <w:style w:type="paragraph" w:styleId="15">
    <w:name w:val="List Paragraph"/>
    <w:basedOn w:val="1"/>
    <w:qFormat/>
    <w:uiPriority w:val="99"/>
    <w:pPr>
      <w:ind w:left="720"/>
      <w:contextualSpacing/>
    </w:pPr>
  </w:style>
  <w:style w:type="paragraph" w:customStyle="1" w:styleId="16">
    <w:name w:val="Блочная цитата"/>
    <w:basedOn w:val="1"/>
    <w:qFormat/>
    <w:uiPriority w:val="99"/>
    <w:pPr>
      <w:spacing w:after="0" w:line="240" w:lineRule="auto"/>
    </w:pPr>
    <w:rPr>
      <w:rFonts w:ascii="Times New Roman" w:hAnsi="Times New Roman" w:eastAsia="Times New Roman"/>
    </w:rPr>
  </w:style>
  <w:style w:type="character" w:customStyle="1" w:styleId="17">
    <w:name w:val="color_29"/>
    <w:qFormat/>
    <w:uiPriority w:val="99"/>
  </w:style>
  <w:style w:type="paragraph" w:styleId="18">
    <w:name w:val="No Spacing"/>
    <w:qFormat/>
    <w:uiPriority w:val="99"/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9">
    <w:name w:val="grey"/>
    <w:qFormat/>
    <w:uiPriority w:val="99"/>
  </w:style>
  <w:style w:type="character" w:customStyle="1" w:styleId="20">
    <w:name w:val="Текст выноски Знак"/>
    <w:link w:val="9"/>
    <w:semiHidden/>
    <w:qFormat/>
    <w:locked/>
    <w:uiPriority w:val="99"/>
    <w:rPr>
      <w:rFonts w:ascii="Tahoma" w:hAnsi="Tahoma" w:cs="Times New Roman"/>
      <w:sz w:val="16"/>
      <w:lang w:eastAsia="zh-CN"/>
    </w:rPr>
  </w:style>
  <w:style w:type="paragraph" w:customStyle="1" w:styleId="21">
    <w:name w:val="cl_list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paragraph" w:customStyle="1" w:styleId="22">
    <w:name w:val="western"/>
    <w:basedOn w:val="1"/>
    <w:qFormat/>
    <w:uiPriority w:val="99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23">
    <w:name w:val="Неразрешенное упоминание1"/>
    <w:semiHidden/>
    <w:qFormat/>
    <w:uiPriority w:val="99"/>
    <w:rPr>
      <w:color w:val="605E5C"/>
      <w:shd w:val="clear" w:color="auto" w:fill="E1DFDD"/>
    </w:rPr>
  </w:style>
  <w:style w:type="paragraph" w:customStyle="1" w:styleId="24">
    <w:name w:val="Table Contents"/>
    <w:basedOn w:val="1"/>
    <w:qFormat/>
    <w:uiPriority w:val="99"/>
    <w:pPr>
      <w:widowControl w:val="0"/>
      <w:suppressLineNumbers/>
      <w:autoSpaceDN w:val="0"/>
      <w:spacing w:after="0" w:line="240" w:lineRule="auto"/>
    </w:pPr>
    <w:rPr>
      <w:rFonts w:ascii="Times New Roman" w:hAnsi="Times New Roman" w:eastAsia="SimSun" w:cs="Lucida Sans"/>
      <w:kern w:val="3"/>
      <w:sz w:val="24"/>
      <w:szCs w:val="24"/>
      <w:lang w:bidi="hi-IN"/>
    </w:rPr>
  </w:style>
  <w:style w:type="character" w:customStyle="1" w:styleId="25">
    <w:name w:val="Основной текст Знак"/>
    <w:link w:val="10"/>
    <w:semiHidden/>
    <w:qFormat/>
    <w:locked/>
    <w:uiPriority w:val="99"/>
    <w:rPr>
      <w:rFonts w:eastAsia="Times New Roman" w:cs="Times New Roman"/>
      <w:sz w:val="22"/>
    </w:rPr>
  </w:style>
  <w:style w:type="character" w:customStyle="1" w:styleId="26">
    <w:name w:val="Выделение жирным"/>
    <w:qFormat/>
    <w:uiPriority w:val="0"/>
    <w:rPr>
      <w:b/>
    </w:rPr>
  </w:style>
  <w:style w:type="table" w:customStyle="1" w:styleId="27">
    <w:name w:val="Сетка таблицы1"/>
    <w:qFormat/>
    <w:uiPriority w:val="59"/>
    <w:rPr>
      <w:rFonts w:eastAsia="Times New Roman"/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"/>
    <w:qFormat/>
    <w:uiPriority w:val="99"/>
    <w:rPr>
      <w:rFonts w:eastAsia="Times New Roman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2215</Words>
  <Characters>12632</Characters>
  <Lines>105</Lines>
  <Paragraphs>29</Paragraphs>
  <TotalTime>18</TotalTime>
  <ScaleCrop>false</ScaleCrop>
  <LinksUpToDate>false</LinksUpToDate>
  <CharactersWithSpaces>14818</CharactersWithSpaces>
  <Application>WPS Office_12.2.0.13431_F1E327BC-269C-435d-A152-05C5408002CA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2023-06-19T15:15:00Z</dcterms:created>
  <dc:creator>user1</dc:creator>
  <cp:lastModifiedBy>WPS_1690284063</cp:lastModifiedBy>
  <cp:lastPrinted>2022-06-23T13:07:00Z</cp:lastPrinted>
  <dcterms:modified xsi:type="dcterms:W3CDTF">2024-02-02T07:06:32Z</dcterms:modified>
  <cp:revision>29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1049-12.2.0.13431</vt:lpwstr>
  </property>
  <property fmtid="{D5CDD505-2E9C-101B-9397-08002B2CF9AE}" pid="3" name="ICV">
    <vt:lpwstr>4D6B92E404FA4D2A8F36933DD8B82942_13</vt:lpwstr>
  </property>
</Properties>
</file>